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1BA3F" w14:textId="77777777" w:rsidR="009E02E6" w:rsidRDefault="00000000" w:rsidP="00106808">
      <w:pPr>
        <w:spacing w:line="600" w:lineRule="exact"/>
        <w:jc w:val="center"/>
        <w:rPr>
          <w:rFonts w:ascii="黑体" w:eastAsia="黑体" w:hAnsi="黑体" w:hint="eastAsia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浙江大学马克思主义学院研究生“新生加油站”</w:t>
      </w:r>
    </w:p>
    <w:p w14:paraId="49AA101F" w14:textId="52C05FA2" w:rsidR="00706909" w:rsidRDefault="00000000" w:rsidP="00106808">
      <w:pPr>
        <w:spacing w:line="600" w:lineRule="exact"/>
        <w:jc w:val="center"/>
        <w:rPr>
          <w:rFonts w:ascii="黑体" w:eastAsia="黑体" w:hAnsi="黑体" w:hint="eastAsia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阅读书（篇）目（2</w:t>
      </w:r>
      <w:r>
        <w:rPr>
          <w:rFonts w:ascii="黑体" w:eastAsia="黑体" w:hAnsi="黑体"/>
          <w:b/>
          <w:sz w:val="36"/>
          <w:szCs w:val="28"/>
        </w:rPr>
        <w:t>022</w:t>
      </w:r>
      <w:r>
        <w:rPr>
          <w:rFonts w:ascii="黑体" w:eastAsia="黑体" w:hAnsi="黑体" w:hint="eastAsia"/>
          <w:b/>
          <w:sz w:val="36"/>
          <w:szCs w:val="28"/>
        </w:rPr>
        <w:t>版）</w:t>
      </w:r>
    </w:p>
    <w:p w14:paraId="1C394B35" w14:textId="77777777" w:rsidR="00706909" w:rsidRDefault="00000000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一、基础阅读书（篇）目</w:t>
      </w:r>
    </w:p>
    <w:p w14:paraId="5D06F0D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（一）马克思、恩格斯著述</w:t>
      </w:r>
    </w:p>
    <w:p w14:paraId="6E5257F9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《关于费尔巴哈的提纲》</w:t>
      </w:r>
    </w:p>
    <w:p w14:paraId="6805CC90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《德意志意识形态》（序言、第一章）</w:t>
      </w:r>
    </w:p>
    <w:p w14:paraId="418599BD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《共产主义原理》</w:t>
      </w:r>
    </w:p>
    <w:p w14:paraId="3D67B0F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《共产党宣言》（包括七篇序言）</w:t>
      </w:r>
    </w:p>
    <w:p w14:paraId="4DFBD9C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《雇佣劳动与资本》</w:t>
      </w:r>
    </w:p>
    <w:p w14:paraId="51DD9089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《工资、价格和利润》</w:t>
      </w:r>
    </w:p>
    <w:p w14:paraId="3BFEC64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《政治经济学批判》序言（1859）</w:t>
      </w:r>
    </w:p>
    <w:p w14:paraId="3809DBA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《资本论》第一卷第一、二、三、六篇</w:t>
      </w:r>
    </w:p>
    <w:p w14:paraId="6D3C562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《哥达纲领批判》</w:t>
      </w:r>
    </w:p>
    <w:p w14:paraId="3EC30B9C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《社会主义从空想到科学的发展》</w:t>
      </w:r>
    </w:p>
    <w:p w14:paraId="5BA144E6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《在马克思墓前的讲话》</w:t>
      </w:r>
    </w:p>
    <w:p w14:paraId="54DD149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《路德维希·费尔巴哈和德国古典哲学的终结》</w:t>
      </w:r>
    </w:p>
    <w:p w14:paraId="406C4B1C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《马克思致帕维尔·瓦西里耶维奇·安年科夫》（1846年12月28日）</w:t>
      </w:r>
    </w:p>
    <w:p w14:paraId="158A51FB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《马克思致约瑟夫·魏德迈》（1852年3月5日）</w:t>
      </w:r>
    </w:p>
    <w:p w14:paraId="7677D7BB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（二）列宁著述</w:t>
      </w:r>
    </w:p>
    <w:p w14:paraId="6E9C210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《卡尔·马克思》</w:t>
      </w:r>
    </w:p>
    <w:p w14:paraId="76AD2DA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《马克思主义的三个来源和三个组成部分》</w:t>
      </w:r>
    </w:p>
    <w:p w14:paraId="6CBDBE4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《帝国主义是资本主义的最高阶段》</w:t>
      </w:r>
    </w:p>
    <w:p w14:paraId="46399CC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（三）毛泽东著述</w:t>
      </w:r>
    </w:p>
    <w:p w14:paraId="2B41842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《中国社会各阶级的分析》</w:t>
      </w:r>
    </w:p>
    <w:p w14:paraId="0B775C3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《反对本本主义》</w:t>
      </w:r>
    </w:p>
    <w:p w14:paraId="7D190BC8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《实践论》</w:t>
      </w:r>
    </w:p>
    <w:p w14:paraId="44E5F024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《矛盾论》</w:t>
      </w:r>
    </w:p>
    <w:p w14:paraId="443A71E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《论人民民主专政》</w:t>
      </w:r>
    </w:p>
    <w:p w14:paraId="1130F9E0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《论十大关系》</w:t>
      </w:r>
    </w:p>
    <w:p w14:paraId="1EEEAE04" w14:textId="77777777" w:rsidR="00706909" w:rsidRDefault="00706909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4596864D" w14:textId="77777777" w:rsidR="00706909" w:rsidRDefault="00000000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二、硕士生阅读书（篇）目</w:t>
      </w:r>
    </w:p>
    <w:p w14:paraId="3AAB1050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（一）马克思、恩格斯著述</w:t>
      </w:r>
    </w:p>
    <w:p w14:paraId="4F9DACD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《&lt;黑格尔法哲学批判&gt;导言》</w:t>
      </w:r>
    </w:p>
    <w:p w14:paraId="6EFBD35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《论犹太人问题》</w:t>
      </w:r>
    </w:p>
    <w:p w14:paraId="4DE8D09B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《1844年经济学哲学手稿》</w:t>
      </w:r>
    </w:p>
    <w:p w14:paraId="7797B62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《哲学的贫困》（第二章）</w:t>
      </w:r>
    </w:p>
    <w:p w14:paraId="1232F87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《路易·波拿巴的雾月十八日》</w:t>
      </w:r>
    </w:p>
    <w:p w14:paraId="4871C29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《法兰西内战》</w:t>
      </w:r>
    </w:p>
    <w:p w14:paraId="4F4410B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《&lt;政治经济学批判&gt;导言》</w:t>
      </w:r>
    </w:p>
    <w:p w14:paraId="0143581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《资本论》第一卷</w:t>
      </w:r>
    </w:p>
    <w:p w14:paraId="0F962E24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《直接生产过程的结果》</w:t>
      </w:r>
    </w:p>
    <w:p w14:paraId="0F74C3C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《给&lt;祖国纪事&gt;杂志编辑部的信》</w:t>
      </w:r>
    </w:p>
    <w:p w14:paraId="0D870D6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《给维·伊·查苏利奇的复信》</w:t>
      </w:r>
    </w:p>
    <w:p w14:paraId="11193C4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（二）列宁著述</w:t>
      </w:r>
    </w:p>
    <w:p w14:paraId="1029956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《谈谈辩证法问题》</w:t>
      </w:r>
    </w:p>
    <w:p w14:paraId="2655049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《论战斗唯物主义的意义》</w:t>
      </w:r>
    </w:p>
    <w:p w14:paraId="269EF71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《论粮食税》</w:t>
      </w:r>
    </w:p>
    <w:p w14:paraId="3B799C0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《论合作社》</w:t>
      </w:r>
    </w:p>
    <w:p w14:paraId="4362E3D6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《论我国革命》</w:t>
      </w:r>
    </w:p>
    <w:p w14:paraId="43CB6880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《我们怎样改组工农</w:t>
      </w:r>
      <w:proofErr w:type="gramStart"/>
      <w:r>
        <w:rPr>
          <w:rFonts w:ascii="仿宋_GB2312" w:eastAsia="仿宋_GB2312" w:hint="eastAsia"/>
          <w:sz w:val="28"/>
          <w:szCs w:val="28"/>
        </w:rPr>
        <w:t>检查院</w:t>
      </w:r>
      <w:proofErr w:type="gramEnd"/>
      <w:r>
        <w:rPr>
          <w:rFonts w:ascii="仿宋_GB2312" w:eastAsia="仿宋_GB2312" w:hint="eastAsia"/>
          <w:sz w:val="28"/>
          <w:szCs w:val="28"/>
        </w:rPr>
        <w:t>》</w:t>
      </w:r>
    </w:p>
    <w:p w14:paraId="6D74D59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（三）毛泽东著述</w:t>
      </w:r>
    </w:p>
    <w:p w14:paraId="3632A23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《论持久战》</w:t>
      </w:r>
    </w:p>
    <w:p w14:paraId="4F86508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《&lt;共产党人&gt;发刊词》</w:t>
      </w:r>
    </w:p>
    <w:p w14:paraId="6ECC337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《新民主主义论》</w:t>
      </w:r>
    </w:p>
    <w:p w14:paraId="2AE04A8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《在延安文艺座谈会上的讲话》</w:t>
      </w:r>
    </w:p>
    <w:p w14:paraId="7999051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《关于正确处理人民内部矛盾的问题》</w:t>
      </w:r>
    </w:p>
    <w:p w14:paraId="7E647B6C" w14:textId="77777777" w:rsidR="00706909" w:rsidRDefault="00706909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6FDFD00C" w14:textId="77777777" w:rsidR="00706909" w:rsidRDefault="00000000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三、博士生阅读书（篇）目</w:t>
      </w:r>
    </w:p>
    <w:p w14:paraId="783D594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（一）马克思、恩格斯著述</w:t>
      </w:r>
    </w:p>
    <w:p w14:paraId="649657B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《反杜林论》</w:t>
      </w:r>
    </w:p>
    <w:p w14:paraId="76B136B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《资本论》第1-3卷</w:t>
      </w:r>
    </w:p>
    <w:p w14:paraId="078C0B4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《家庭、私有制和国家的起源》</w:t>
      </w:r>
    </w:p>
    <w:p w14:paraId="2298864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《马克思致恩格斯（1868年1月8日）》</w:t>
      </w:r>
    </w:p>
    <w:p w14:paraId="5063CDB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恩格斯晚年关于历史唯物主义的五封书信：《恩格斯致康拉德·施米特》（1890年8月5日）、《恩格斯致约瑟夫·布洛赫》（1890年9月21-22日）、《恩格斯致康拉德·施米特》（1890年10月27日）、《恩格斯致弗兰茨·梅林》（1893年7月14日）、《恩格斯致瓦尔特·博尔吉乌斯》（1894年1月25日）</w:t>
      </w:r>
    </w:p>
    <w:p w14:paraId="1FD8F99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（二）列宁著述</w:t>
      </w:r>
    </w:p>
    <w:p w14:paraId="61EB201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《国家与革命》</w:t>
      </w:r>
    </w:p>
    <w:p w14:paraId="143A17B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《无产阶级革命和叛徒考茨基》</w:t>
      </w:r>
    </w:p>
    <w:p w14:paraId="13ABFA9B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《共产主义运动中的“左派”幼稚病》</w:t>
      </w:r>
    </w:p>
    <w:p w14:paraId="47B9D836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（三）毛泽东著述</w:t>
      </w:r>
    </w:p>
    <w:p w14:paraId="3FA86988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《中国革命战争的战略问题》</w:t>
      </w:r>
    </w:p>
    <w:p w14:paraId="3AE55F0C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《抗日游击战争的战略问题》</w:t>
      </w:r>
    </w:p>
    <w:p w14:paraId="0C7C24A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《统一战线中的独立自主问题》</w:t>
      </w:r>
    </w:p>
    <w:p w14:paraId="1196031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《关于领导方法的若干问题》</w:t>
      </w:r>
    </w:p>
    <w:p w14:paraId="43015196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《党委会的工作方法》</w:t>
      </w:r>
    </w:p>
    <w:p w14:paraId="24A3C53B" w14:textId="77777777" w:rsidR="00706909" w:rsidRDefault="00706909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39D224D4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</w:t>
      </w:r>
    </w:p>
    <w:p w14:paraId="4DDB9BED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以上阅读篇目参见《马克思恩格斯文集》、《列宁专题文集》（或《列宁选集》）、《毛泽东选集》。</w:t>
      </w:r>
    </w:p>
    <w:p w14:paraId="7CF9B4CD" w14:textId="77777777" w:rsidR="00706909" w:rsidRDefault="00706909"/>
    <w:sectPr w:rsidR="00706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7CAC8" w14:textId="77777777" w:rsidR="00E553D7" w:rsidRDefault="00E553D7" w:rsidP="00106808">
      <w:r>
        <w:separator/>
      </w:r>
    </w:p>
  </w:endnote>
  <w:endnote w:type="continuationSeparator" w:id="0">
    <w:p w14:paraId="32463A4D" w14:textId="77777777" w:rsidR="00E553D7" w:rsidRDefault="00E553D7" w:rsidP="001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635AF" w14:textId="77777777" w:rsidR="00E77D9E" w:rsidRDefault="00E77D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920566"/>
      <w:docPartObj>
        <w:docPartGallery w:val="Page Numbers (Bottom of Page)"/>
        <w:docPartUnique/>
      </w:docPartObj>
    </w:sdtPr>
    <w:sdtContent>
      <w:p w14:paraId="0038CE25" w14:textId="74A5EDB0" w:rsidR="00E77D9E" w:rsidRDefault="00E77D9E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498D13" w14:textId="77777777" w:rsidR="00E77D9E" w:rsidRDefault="00E77D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10E67" w14:textId="77777777" w:rsidR="00E77D9E" w:rsidRDefault="00E77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279A2" w14:textId="77777777" w:rsidR="00E553D7" w:rsidRDefault="00E553D7" w:rsidP="00106808">
      <w:r>
        <w:separator/>
      </w:r>
    </w:p>
  </w:footnote>
  <w:footnote w:type="continuationSeparator" w:id="0">
    <w:p w14:paraId="1A6F3C56" w14:textId="77777777" w:rsidR="00E553D7" w:rsidRDefault="00E553D7" w:rsidP="0010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7EB6" w14:textId="77777777" w:rsidR="00E77D9E" w:rsidRDefault="00E77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74287" w14:textId="77777777" w:rsidR="00E77D9E" w:rsidRDefault="00E77D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8EBD" w14:textId="77777777" w:rsidR="00E77D9E" w:rsidRDefault="00E77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A2ZDI2MWY4YWUwMzVjZTY3OGU2ZDQ0ZWM3MjA5N2YifQ=="/>
  </w:docVars>
  <w:rsids>
    <w:rsidRoot w:val="28516FEE"/>
    <w:rsid w:val="00106808"/>
    <w:rsid w:val="00223618"/>
    <w:rsid w:val="00345D29"/>
    <w:rsid w:val="00446D2A"/>
    <w:rsid w:val="00706909"/>
    <w:rsid w:val="009E02E6"/>
    <w:rsid w:val="00E553D7"/>
    <w:rsid w:val="00E77D9E"/>
    <w:rsid w:val="285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32671"/>
  <w15:docId w15:val="{74557BCC-546E-434D-957E-599CA0D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68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680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106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80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y m</cp:lastModifiedBy>
  <cp:revision>4</cp:revision>
  <dcterms:created xsi:type="dcterms:W3CDTF">2023-12-19T07:35:00Z</dcterms:created>
  <dcterms:modified xsi:type="dcterms:W3CDTF">2024-10-12T05:59:00Z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053A24003CCB4D74AC42F91D3436A574</vt:lpwstr>
  </property>
</Properties>
</file>